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E6" w:rsidRPr="00BD36E6" w:rsidRDefault="00BD36E6" w:rsidP="00BD36E6">
      <w:pPr>
        <w:pStyle w:val="Title"/>
        <w:pBdr>
          <w:bottom w:val="single" w:sz="4" w:space="4" w:color="auto"/>
        </w:pBdr>
        <w:rPr>
          <w:rFonts w:eastAsia="Times New Roman"/>
          <w:color w:val="000000" w:themeColor="text1"/>
        </w:rPr>
      </w:pPr>
      <w:r w:rsidRPr="00BD36E6">
        <w:rPr>
          <w:rFonts w:eastAsia="Times New Roman"/>
          <w:color w:val="000000" w:themeColor="text1"/>
        </w:rPr>
        <w:t>Auditory Formative Assessment</w:t>
      </w:r>
    </w:p>
    <w:p w:rsidR="00BD36E6" w:rsidRDefault="00BD36E6" w:rsidP="00BD36E6">
      <w:pPr>
        <w:pStyle w:val="Title"/>
        <w:rPr>
          <w:rFonts w:eastAsia="Times New Roman"/>
          <w:noProof/>
        </w:rPr>
      </w:pPr>
    </w:p>
    <w:p w:rsidR="00BD36E6" w:rsidRDefault="00BD36E6" w:rsidP="00BD36E6">
      <w:pPr>
        <w:pStyle w:val="Title"/>
        <w:rPr>
          <w:rFonts w:eastAsia="Times New Roman"/>
          <w:noProof/>
        </w:rPr>
      </w:pPr>
    </w:p>
    <w:p w:rsidR="00BD36E6" w:rsidRPr="00BD36E6" w:rsidRDefault="00BD36E6" w:rsidP="00BD36E6">
      <w:pPr>
        <w:pStyle w:val="Title"/>
        <w:rPr>
          <w:rFonts w:ascii="Times New Roman" w:eastAsia="Times New Roman" w:hAnsi="Times New Roman" w:cs="Times New Roman"/>
          <w:sz w:val="24"/>
          <w:szCs w:val="24"/>
        </w:rPr>
      </w:pPr>
      <w:r w:rsidRPr="00BD36E6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7B94B" wp14:editId="29DC409F">
                <wp:simplePos x="0" y="0"/>
                <wp:positionH relativeFrom="column">
                  <wp:posOffset>1516380</wp:posOffset>
                </wp:positionH>
                <wp:positionV relativeFrom="paragraph">
                  <wp:posOffset>2839085</wp:posOffset>
                </wp:positionV>
                <wp:extent cx="4152900" cy="24384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</w:rPr>
                              <w:t>The Whip Around: used for groups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Procedure: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1. The teacher asks a question or gives students a task such as </w:t>
                            </w: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</w:rPr>
                              <w:t>“What</w:t>
                            </w: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do people need to do to prepare for an emergency?”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</w:rPr>
                              <w:t>2. Students respond on a sticky note or piece of paper. They stand up when they are done.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</w:rPr>
                              <w:t>3. The Teacher then randomly chooses a student and asks them to read one response from their sticky note.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4. As students listen, they check off any items/answers that they also have on their sticky note.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5. Students sit down after all of their items on their list are checked off.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6. Teacher continues until all the students are seated.</w:t>
                            </w: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D36E6" w:rsidRPr="00BD36E6" w:rsidRDefault="00BD36E6" w:rsidP="00BD36E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D36E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NOTE:</w:t>
                            </w:r>
                            <w:r w:rsidRPr="00BD36E6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As the students share their responses, the teacher is able to determine the level of understanding of the students. Gaps in learning will be evident.</w:t>
                            </w:r>
                          </w:p>
                          <w:p w:rsidR="00BD36E6" w:rsidRDefault="00BD36E6" w:rsidP="00BD36E6"/>
                          <w:p w:rsidR="00BD36E6" w:rsidRDefault="00BD36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4pt;margin-top:223.55pt;width:327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" strokecolor="white [3212]">
                <v:textbox>
                  <w:txbxContent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</w:rPr>
                        <w:t>The Whip Around: used for groups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Procedure: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</w:rPr>
                        <w:t xml:space="preserve">1. The teacher asks a question or gives students a task such as </w:t>
                      </w: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</w:rPr>
                        <w:t>“What</w:t>
                      </w: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</w:rPr>
                        <w:t xml:space="preserve"> do people need to do to prepare for an emergency?”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</w:rPr>
                        <w:t>2. Students respond on a sticky note or piece of paper. They stand up when they are done.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</w:rPr>
                        <w:t>3. The Teacher then randomly chooses a student and asks them to read one response from their sticky note.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</w:rPr>
                        <w:t>4. As students listen, they check off any items/answers that they also have on their sticky note.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</w:rPr>
                        <w:t>5. Students sit down after all of their items on their list are checked off.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</w:rPr>
                        <w:t>6. Teacher continues until all the students are seated.</w:t>
                      </w: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BD36E6" w:rsidRPr="00BD36E6" w:rsidRDefault="00BD36E6" w:rsidP="00BD36E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BD36E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NOTE:</w:t>
                      </w:r>
                      <w:r w:rsidRPr="00BD36E6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</w:rPr>
                        <w:t xml:space="preserve"> As the students share their responses, the teacher is able to determine the level of understanding of the students. Gaps in learning will be evident.</w:t>
                      </w:r>
                    </w:p>
                    <w:p w:rsidR="00BD36E6" w:rsidRDefault="00BD36E6" w:rsidP="00BD36E6"/>
                    <w:p w:rsidR="00BD36E6" w:rsidRDefault="00BD36E6"/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eastAsia="Times New Roman"/>
          <w:noProof/>
        </w:rPr>
        <w:drawing>
          <wp:inline distT="0" distB="0" distL="0" distR="0" wp14:anchorId="0AF6A460" wp14:editId="330CA3AF">
            <wp:extent cx="6266341" cy="57607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537" cy="576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352B0" w:rsidRDefault="00BD36E6"/>
    <w:sectPr w:rsidR="0083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E6"/>
    <w:rsid w:val="007D7A86"/>
    <w:rsid w:val="00BD36E6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36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36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36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36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2013-12-20T15:51:00Z</dcterms:created>
  <dcterms:modified xsi:type="dcterms:W3CDTF">2013-12-20T15:58:00Z</dcterms:modified>
</cp:coreProperties>
</file>